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A9639B" w14:textId="77777777" w:rsidR="00550C8F" w:rsidRPr="00081420" w:rsidRDefault="00550C8F" w:rsidP="00550C8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081420">
        <w:rPr>
          <w:rFonts w:ascii="Times New Roman" w:hAnsi="Times New Roman" w:cs="Times New Roman"/>
          <w:b/>
          <w:bCs/>
          <w:sz w:val="24"/>
          <w:szCs w:val="24"/>
        </w:rPr>
        <w:t>Anunț</w:t>
      </w:r>
    </w:p>
    <w:p w14:paraId="305F0D9F" w14:textId="77777777" w:rsidR="00550C8F" w:rsidRPr="00081420" w:rsidRDefault="00550C8F" w:rsidP="00550C8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99A5E35" w14:textId="77777777" w:rsidR="00550C8F" w:rsidRPr="00081420" w:rsidRDefault="00550C8F" w:rsidP="00550C8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81420">
        <w:rPr>
          <w:rFonts w:ascii="Times New Roman" w:hAnsi="Times New Roman" w:cs="Times New Roman"/>
          <w:b/>
          <w:bCs/>
          <w:sz w:val="24"/>
          <w:szCs w:val="24"/>
        </w:rPr>
        <w:t>privind acordarea unui ajutor financiar - echivalentul în lei a 200 de euro - pentru achiziţionarea unui calculator personal nou</w:t>
      </w:r>
    </w:p>
    <w:p w14:paraId="421D021A" w14:textId="77777777" w:rsidR="00550C8F" w:rsidRPr="00081420" w:rsidRDefault="00550C8F" w:rsidP="00550C8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E67A08" w14:textId="77777777" w:rsidR="00550C8F" w:rsidRDefault="00550C8F" w:rsidP="00550C8F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D20C9B">
        <w:rPr>
          <w:rFonts w:ascii="Times New Roman" w:hAnsi="Times New Roman" w:cs="Times New Roman"/>
        </w:rPr>
        <w:t>Beneficiari ai acestui ajutor sunt persoanele prevăzute la art. 2 din Legea nr. 269/2004 care îndeplinesc cumulativ următoarele condiţii:</w:t>
      </w:r>
    </w:p>
    <w:p w14:paraId="3DE475E6" w14:textId="77777777" w:rsidR="00550C8F" w:rsidRPr="00D20C9B" w:rsidRDefault="00550C8F" w:rsidP="00550C8F">
      <w:pPr>
        <w:spacing w:after="0" w:line="240" w:lineRule="auto"/>
        <w:rPr>
          <w:rFonts w:ascii="Times New Roman" w:hAnsi="Times New Roman" w:cs="Times New Roman"/>
        </w:rPr>
      </w:pPr>
      <w:r w:rsidRPr="00D20C9B">
        <w:rPr>
          <w:rFonts w:ascii="Times New Roman" w:hAnsi="Times New Roman" w:cs="Times New Roman"/>
        </w:rPr>
        <w:t>a)sunt elevi în învăţământul de stat sau particular acreditat, în vârstă de până la 26 de ani;</w:t>
      </w:r>
    </w:p>
    <w:p w14:paraId="008BCF1A" w14:textId="77777777" w:rsidR="00550C8F" w:rsidRPr="00022C10" w:rsidRDefault="00550C8F" w:rsidP="00550C8F">
      <w:pPr>
        <w:spacing w:after="0"/>
        <w:rPr>
          <w:rFonts w:cstheme="minorHAnsi"/>
          <w:sz w:val="20"/>
          <w:szCs w:val="20"/>
        </w:rPr>
      </w:pPr>
      <w:r w:rsidRPr="00D20C9B">
        <w:rPr>
          <w:rFonts w:ascii="Times New Roman" w:hAnsi="Times New Roman" w:cs="Times New Roman"/>
          <w:b/>
          <w:bCs/>
        </w:rPr>
        <w:t xml:space="preserve">b)au un venit brut pe membru de familie mai mic sau egal cu </w:t>
      </w:r>
      <w:r w:rsidRPr="00022C10">
        <w:rPr>
          <w:rFonts w:ascii="Times New Roman" w:hAnsi="Times New Roman" w:cs="Times New Roman"/>
          <w:b/>
          <w:bCs/>
          <w:color w:val="FF0000"/>
        </w:rPr>
        <w:t>500 lei</w:t>
      </w:r>
      <w:r w:rsidRPr="00022C10">
        <w:rPr>
          <w:rFonts w:ascii="Times New Roman" w:hAnsi="Times New Roman" w:cs="Times New Roman"/>
          <w:color w:val="FF0000"/>
        </w:rPr>
        <w:t>.</w:t>
      </w:r>
      <w:r>
        <w:rPr>
          <w:rFonts w:ascii="Times New Roman" w:hAnsi="Times New Roman" w:cs="Times New Roman"/>
          <w:color w:val="FF0000"/>
        </w:rPr>
        <w:t xml:space="preserve">- </w:t>
      </w:r>
      <w:r w:rsidRPr="00022C10">
        <w:rPr>
          <w:rFonts w:cstheme="minorHAnsi"/>
          <w:color w:val="FF0000"/>
          <w:sz w:val="20"/>
          <w:szCs w:val="20"/>
        </w:rPr>
        <w:t xml:space="preserve">modificare adusa de </w:t>
      </w:r>
      <w:r w:rsidRPr="00022C10">
        <w:rPr>
          <w:rStyle w:val="sden"/>
          <w:rFonts w:cstheme="minorHAnsi"/>
          <w:b/>
          <w:bCs/>
          <w:color w:val="8B0000"/>
          <w:sz w:val="20"/>
          <w:szCs w:val="20"/>
          <w:bdr w:val="none" w:sz="0" w:space="0" w:color="auto" w:frame="1"/>
          <w:shd w:val="clear" w:color="auto" w:fill="FFFFFF"/>
        </w:rPr>
        <w:t>HOTĂRÂRE nr. 395 din 4 mai 2023</w:t>
      </w:r>
      <w:r>
        <w:rPr>
          <w:rStyle w:val="sden"/>
          <w:rFonts w:cstheme="minorHAnsi"/>
          <w:b/>
          <w:bCs/>
          <w:color w:val="8B0000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r w:rsidRPr="00022C10">
        <w:rPr>
          <w:rStyle w:val="shdr"/>
          <w:rFonts w:cstheme="minorHAnsi"/>
          <w:b/>
          <w:bCs/>
          <w:color w:val="00008B"/>
          <w:sz w:val="20"/>
          <w:szCs w:val="20"/>
          <w:bdr w:val="none" w:sz="0" w:space="0" w:color="auto" w:frame="1"/>
          <w:shd w:val="clear" w:color="auto" w:fill="FFFFFF"/>
        </w:rPr>
        <w:t>privind modificarea </w:t>
      </w:r>
      <w:hyperlink r:id="rId5" w:history="1">
        <w:r w:rsidRPr="00022C10">
          <w:rPr>
            <w:rStyle w:val="Hyperlink"/>
            <w:rFonts w:cstheme="minorHAnsi"/>
            <w:b w:val="0"/>
            <w:bCs w:val="0"/>
            <w:color w:val="428BCA"/>
            <w:sz w:val="20"/>
            <w:szCs w:val="20"/>
            <w:bdr w:val="none" w:sz="0" w:space="0" w:color="auto" w:frame="1"/>
            <w:shd w:val="clear" w:color="auto" w:fill="FFFFFF"/>
          </w:rPr>
          <w:t>Normelor metodologice</w:t>
        </w:r>
      </w:hyperlink>
      <w:r w:rsidRPr="00022C10">
        <w:rPr>
          <w:rStyle w:val="shdr"/>
          <w:rFonts w:cstheme="minorHAnsi"/>
          <w:b/>
          <w:bCs/>
          <w:color w:val="00008B"/>
          <w:sz w:val="20"/>
          <w:szCs w:val="20"/>
          <w:bdr w:val="none" w:sz="0" w:space="0" w:color="auto" w:frame="1"/>
          <w:shd w:val="clear" w:color="auto" w:fill="FFFFFF"/>
        </w:rPr>
        <w:t> pentru aplicarea </w:t>
      </w:r>
      <w:hyperlink r:id="rId6" w:history="1">
        <w:r w:rsidRPr="00022C10">
          <w:rPr>
            <w:rStyle w:val="Hyperlink"/>
            <w:rFonts w:cstheme="minorHAnsi"/>
            <w:b w:val="0"/>
            <w:bCs w:val="0"/>
            <w:color w:val="428BCA"/>
            <w:sz w:val="20"/>
            <w:szCs w:val="20"/>
            <w:bdr w:val="none" w:sz="0" w:space="0" w:color="auto" w:frame="1"/>
            <w:shd w:val="clear" w:color="auto" w:fill="FFFFFF"/>
          </w:rPr>
          <w:t>Legii nr. 269/2004</w:t>
        </w:r>
      </w:hyperlink>
      <w:r w:rsidRPr="00022C10">
        <w:rPr>
          <w:rStyle w:val="shdr"/>
          <w:rFonts w:cstheme="minorHAnsi"/>
          <w:b/>
          <w:bCs/>
          <w:color w:val="00008B"/>
          <w:sz w:val="20"/>
          <w:szCs w:val="20"/>
          <w:bdr w:val="none" w:sz="0" w:space="0" w:color="auto" w:frame="1"/>
          <w:shd w:val="clear" w:color="auto" w:fill="FFFFFF"/>
        </w:rPr>
        <w:t> privind acordarea unui ajutor financiar în vederea stimulării achiziționării de calculatoare, aprobate prin </w:t>
      </w:r>
      <w:hyperlink r:id="rId7" w:history="1">
        <w:r w:rsidRPr="00022C10">
          <w:rPr>
            <w:rStyle w:val="Hyperlink"/>
            <w:rFonts w:cstheme="minorHAnsi"/>
            <w:b w:val="0"/>
            <w:bCs w:val="0"/>
            <w:color w:val="428BCA"/>
            <w:sz w:val="20"/>
            <w:szCs w:val="20"/>
            <w:bdr w:val="none" w:sz="0" w:space="0" w:color="auto" w:frame="1"/>
            <w:shd w:val="clear" w:color="auto" w:fill="FFFFFF"/>
          </w:rPr>
          <w:t>Hotărârea Guvernului nr. 1.294/2004</w:t>
        </w:r>
      </w:hyperlink>
    </w:p>
    <w:tbl>
      <w:tblPr>
        <w:tblW w:w="9350" w:type="dxa"/>
        <w:tblInd w:w="14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3"/>
        <w:gridCol w:w="6837"/>
      </w:tblGrid>
      <w:tr w:rsidR="00550C8F" w:rsidRPr="00022C10" w14:paraId="29688227" w14:textId="77777777" w:rsidTr="002E5FD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0E94C40F" w14:textId="77777777" w:rsidR="00550C8F" w:rsidRPr="00022C10" w:rsidRDefault="00550C8F" w:rsidP="002E5FD3">
            <w:pPr>
              <w:spacing w:after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022C10">
              <w:rPr>
                <w:rStyle w:val="semtttl"/>
                <w:rFonts w:cstheme="minorHAnsi"/>
                <w:b/>
                <w:bCs/>
                <w:color w:val="000000"/>
                <w:sz w:val="20"/>
                <w:szCs w:val="20"/>
                <w:bdr w:val="none" w:sz="0" w:space="0" w:color="auto" w:frame="1"/>
              </w:rPr>
              <w:t>EMITENT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C321BFC" w14:textId="77777777" w:rsidR="00550C8F" w:rsidRPr="00022C10" w:rsidRDefault="00550C8F" w:rsidP="002E5FD3">
            <w:pPr>
              <w:spacing w:after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022C10">
              <w:rPr>
                <w:rFonts w:cstheme="minorHAnsi"/>
                <w:b/>
                <w:bCs/>
                <w:color w:val="006400"/>
                <w:sz w:val="20"/>
                <w:szCs w:val="20"/>
                <w:bdr w:val="none" w:sz="0" w:space="0" w:color="auto" w:frame="1"/>
              </w:rPr>
              <w:t xml:space="preserve">  </w:t>
            </w:r>
            <w:r w:rsidRPr="00022C10">
              <w:rPr>
                <w:rStyle w:val="semtbdy"/>
                <w:rFonts w:cstheme="minorHAnsi"/>
                <w:b/>
                <w:bCs/>
                <w:color w:val="006400"/>
                <w:sz w:val="20"/>
                <w:szCs w:val="20"/>
                <w:bdr w:val="none" w:sz="0" w:space="0" w:color="auto" w:frame="1"/>
              </w:rPr>
              <w:t>GUVERNUL ROMÂNIEI</w:t>
            </w:r>
          </w:p>
        </w:tc>
      </w:tr>
    </w:tbl>
    <w:p w14:paraId="2955EE1B" w14:textId="77777777" w:rsidR="00550C8F" w:rsidRPr="00022C10" w:rsidRDefault="00550C8F" w:rsidP="00550C8F">
      <w:pPr>
        <w:spacing w:after="0" w:line="240" w:lineRule="auto"/>
        <w:rPr>
          <w:rFonts w:cstheme="minorHAnsi"/>
          <w:sz w:val="20"/>
          <w:szCs w:val="20"/>
        </w:rPr>
      </w:pPr>
      <w:r w:rsidRPr="00022C10">
        <w:rPr>
          <w:rStyle w:val="spubttl"/>
          <w:rFonts w:cstheme="minorHAnsi"/>
          <w:b/>
          <w:bCs/>
          <w:color w:val="000000"/>
          <w:sz w:val="20"/>
          <w:szCs w:val="20"/>
          <w:bdr w:val="none" w:sz="0" w:space="0" w:color="auto" w:frame="1"/>
          <w:shd w:val="clear" w:color="auto" w:fill="FFFFFF"/>
        </w:rPr>
        <w:t>Publicat în  </w:t>
      </w:r>
      <w:r w:rsidRPr="00022C10">
        <w:rPr>
          <w:rStyle w:val="spubbdy"/>
          <w:rFonts w:cstheme="minorHAnsi"/>
          <w:b/>
          <w:bCs/>
          <w:color w:val="00008B"/>
          <w:sz w:val="20"/>
          <w:szCs w:val="20"/>
          <w:bdr w:val="none" w:sz="0" w:space="0" w:color="auto" w:frame="1"/>
          <w:shd w:val="clear" w:color="auto" w:fill="FFFFFF"/>
        </w:rPr>
        <w:t>MONITORUL OFICIAL nr. 388 din 5 mai 2023</w:t>
      </w:r>
    </w:p>
    <w:p w14:paraId="609C56C7" w14:textId="77777777" w:rsidR="00550C8F" w:rsidRDefault="00550C8F" w:rsidP="00550C8F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68B9E961" w14:textId="77777777" w:rsidR="00550C8F" w:rsidRDefault="00550C8F" w:rsidP="00550C8F">
      <w:pPr>
        <w:spacing w:after="0" w:line="240" w:lineRule="auto"/>
        <w:ind w:firstLine="720"/>
        <w:rPr>
          <w:rFonts w:ascii="Times New Roman" w:hAnsi="Times New Roman" w:cs="Times New Roman"/>
          <w:b/>
          <w:bCs/>
        </w:rPr>
      </w:pPr>
      <w:r w:rsidRPr="00D20C9B">
        <w:rPr>
          <w:rFonts w:ascii="Times New Roman" w:hAnsi="Times New Roman" w:cs="Times New Roman"/>
          <w:b/>
          <w:bCs/>
        </w:rPr>
        <w:t>Ajutorul se acordă o singură dată în cadrul unei familii.</w:t>
      </w:r>
    </w:p>
    <w:p w14:paraId="5588855F" w14:textId="77777777" w:rsidR="00AF48BB" w:rsidRDefault="00AF48BB"/>
    <w:sectPr w:rsidR="00AF48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C8F"/>
    <w:rsid w:val="00550C8F"/>
    <w:rsid w:val="006F459A"/>
    <w:rsid w:val="00AF48BB"/>
    <w:rsid w:val="00D31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CD1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0C8F"/>
    <w:pPr>
      <w:spacing w:after="200" w:line="276" w:lineRule="auto"/>
    </w:pPr>
    <w:rPr>
      <w:kern w:val="0"/>
      <w:lang w:val="ro-RO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0C8F"/>
    <w:rPr>
      <w:b/>
      <w:bCs/>
      <w:color w:val="333399"/>
      <w:u w:val="single"/>
    </w:rPr>
  </w:style>
  <w:style w:type="character" w:customStyle="1" w:styleId="sden">
    <w:name w:val="s_den"/>
    <w:basedOn w:val="DefaultParagraphFont"/>
    <w:rsid w:val="00550C8F"/>
  </w:style>
  <w:style w:type="character" w:customStyle="1" w:styleId="shdr">
    <w:name w:val="s_hdr"/>
    <w:basedOn w:val="DefaultParagraphFont"/>
    <w:rsid w:val="00550C8F"/>
  </w:style>
  <w:style w:type="character" w:customStyle="1" w:styleId="semtttl">
    <w:name w:val="s_emt_ttl"/>
    <w:basedOn w:val="DefaultParagraphFont"/>
    <w:rsid w:val="00550C8F"/>
  </w:style>
  <w:style w:type="character" w:customStyle="1" w:styleId="semtbdy">
    <w:name w:val="s_emt_bdy"/>
    <w:basedOn w:val="DefaultParagraphFont"/>
    <w:rsid w:val="00550C8F"/>
  </w:style>
  <w:style w:type="character" w:customStyle="1" w:styleId="spubttl">
    <w:name w:val="s_pub_ttl"/>
    <w:basedOn w:val="DefaultParagraphFont"/>
    <w:rsid w:val="00550C8F"/>
  </w:style>
  <w:style w:type="character" w:customStyle="1" w:styleId="spubbdy">
    <w:name w:val="s_pub_bdy"/>
    <w:basedOn w:val="DefaultParagraphFont"/>
    <w:rsid w:val="00550C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0C8F"/>
    <w:pPr>
      <w:spacing w:after="200" w:line="276" w:lineRule="auto"/>
    </w:pPr>
    <w:rPr>
      <w:kern w:val="0"/>
      <w:lang w:val="ro-RO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0C8F"/>
    <w:rPr>
      <w:b/>
      <w:bCs/>
      <w:color w:val="333399"/>
      <w:u w:val="single"/>
    </w:rPr>
  </w:style>
  <w:style w:type="character" w:customStyle="1" w:styleId="sden">
    <w:name w:val="s_den"/>
    <w:basedOn w:val="DefaultParagraphFont"/>
    <w:rsid w:val="00550C8F"/>
  </w:style>
  <w:style w:type="character" w:customStyle="1" w:styleId="shdr">
    <w:name w:val="s_hdr"/>
    <w:basedOn w:val="DefaultParagraphFont"/>
    <w:rsid w:val="00550C8F"/>
  </w:style>
  <w:style w:type="character" w:customStyle="1" w:styleId="semtttl">
    <w:name w:val="s_emt_ttl"/>
    <w:basedOn w:val="DefaultParagraphFont"/>
    <w:rsid w:val="00550C8F"/>
  </w:style>
  <w:style w:type="character" w:customStyle="1" w:styleId="semtbdy">
    <w:name w:val="s_emt_bdy"/>
    <w:basedOn w:val="DefaultParagraphFont"/>
    <w:rsid w:val="00550C8F"/>
  </w:style>
  <w:style w:type="character" w:customStyle="1" w:styleId="spubttl">
    <w:name w:val="s_pub_ttl"/>
    <w:basedOn w:val="DefaultParagraphFont"/>
    <w:rsid w:val="00550C8F"/>
  </w:style>
  <w:style w:type="character" w:customStyle="1" w:styleId="spubbdy">
    <w:name w:val="s_pub_bdy"/>
    <w:basedOn w:val="DefaultParagraphFont"/>
    <w:rsid w:val="00550C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egislatie.just.ro/Public/DetaliiDocumentAfis/25399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legislatie.just.ro/Public/DetaliiDocumentAfis/242482" TargetMode="External"/><Relationship Id="rId5" Type="http://schemas.openxmlformats.org/officeDocument/2006/relationships/hyperlink" Target="https://legislatie.just.ro/Public/DetaliiDocumentAfis/253995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Villy Busuioc</dc:creator>
  <cp:lastModifiedBy>Dimitrie Leonida</cp:lastModifiedBy>
  <cp:revision>2</cp:revision>
  <dcterms:created xsi:type="dcterms:W3CDTF">2026-04-28T07:12:00Z</dcterms:created>
  <dcterms:modified xsi:type="dcterms:W3CDTF">2026-04-28T07:12:00Z</dcterms:modified>
</cp:coreProperties>
</file>